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REGULAMIN REKRUTACJI I UCZESTNICTWA W PROJEKCIE</w:t>
      </w:r>
    </w:p>
    <w:p w:rsidR="00000000" w:rsidDel="00000000" w:rsidP="00000000" w:rsidRDefault="00000000" w:rsidRPr="00000000" w14:paraId="00000002">
      <w:pPr>
        <w:spacing w:after="0" w:before="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„Realizacja zajęć dodatkowych dla przedszkolaków MOF Chrzanowa”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Nr projektu: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FEMP.06.29-IP.01-0546/25</w:t>
      </w:r>
    </w:p>
    <w:p w:rsidR="00000000" w:rsidDel="00000000" w:rsidP="00000000" w:rsidRDefault="00000000" w:rsidRPr="00000000" w14:paraId="00000003">
      <w:pPr>
        <w:spacing w:after="0" w:before="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1. Informacje ogólne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28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Projekt „Realizacja zajęć dodatkowych dla przedszkolaków MOF Chrzanowa”</w:t>
      </w:r>
      <w:r w:rsidDel="00000000" w:rsidR="00000000" w:rsidRPr="00000000">
        <w:rPr>
          <w:rFonts w:ascii="Tahoma" w:cs="Tahoma" w:eastAsia="Tahoma" w:hAnsi="Tahoma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realizowany jest w ramach priorytetu 6. Fundusze europejskie dla rynku pracy, edukacji i włączenia społecznego Działanie 6.29 Wsparcie Wychowania Przedszkolnego - ZIT Typ projektu: B. Podniesienie jakości kształcenia ogólnego programu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Fundusze Europejskie dla Małopolski 2021-2027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Projekt jest współfinansowany przez Unię Europejską ze środków 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Europejskiego Funduszu Społecznego Plus (EFS+)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Lider Projektu: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 Agencja Rozwoju Małopolski Zachodniej S.A. (ARMZ) z siedzibą w Chrzanowie, ul. Grunwaldzka 5.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Partnerzy Projektu: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 Gmina Chrzanów, Aleja Henryka 20, 32-500 Chrzanów (Partner 1), Gmina Trzebinia ul. Marszałka Piłsudskiego 14, 32 - 540 Trzebinia (Partner 2), Gmina Libiąż ul. Działkowa 1, 32-590 Libiąż (Partner 3), Gmina Babice ul. Krakowska 56, 32-551 Babice (Partner 4).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8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Realizatorzy projektu (OWP biorące udział w projekcie):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 Przedszkole Samorządowe nr 3 z Oddziałami Integracyjnymi w Libiążu w Zespole Szkolno-Przedszkolnym z Oddziałami Integracyjnymi w Libiążu, ul. Paderewskiego 2, 32-590 Libiąż;</w:t>
      </w:r>
    </w:p>
    <w:p w:rsidR="00000000" w:rsidDel="00000000" w:rsidP="00000000" w:rsidRDefault="00000000" w:rsidRPr="00000000" w14:paraId="0000000B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nr 4 im. Kubusia Puchatka w Zespole Szkolno-Przedszkolnym nr 2 w Libiążu, ul. Szkolna 1, 32-590 Libiąż;</w:t>
      </w:r>
    </w:p>
    <w:p w:rsidR="00000000" w:rsidDel="00000000" w:rsidP="00000000" w:rsidRDefault="00000000" w:rsidRPr="00000000" w14:paraId="0000000C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nr 1 z Oddziałami Integracyjnymi w Libiążu w Zespole Szkolno-Przedszkolnym nr 3 w Libiążu, Plac Zwycięstwa 2, 32-590 Libiąż;</w:t>
      </w:r>
    </w:p>
    <w:p w:rsidR="00000000" w:rsidDel="00000000" w:rsidP="00000000" w:rsidRDefault="00000000" w:rsidRPr="00000000" w14:paraId="0000000D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w Zespole Szkolno – Przedszkolnym im. Marii Konopnickiej w Gromcu, ul. Husarska 2 Gromiec, 32-590 Libiąż;</w:t>
      </w:r>
    </w:p>
    <w:p w:rsidR="00000000" w:rsidDel="00000000" w:rsidP="00000000" w:rsidRDefault="00000000" w:rsidRPr="00000000" w14:paraId="0000000E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Zespół Szkół w Żarkach – Przedszkole Samorządowe w Żarkach, ul. Astronautów 3, 32-593 Żarki;</w:t>
      </w:r>
    </w:p>
    <w:p w:rsidR="00000000" w:rsidDel="00000000" w:rsidP="00000000" w:rsidRDefault="00000000" w:rsidRPr="00000000" w14:paraId="0000000F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nr 2 w Libiążu, ul. Przedszkolna 10, 32-590 Libiąż;</w:t>
      </w:r>
    </w:p>
    <w:p w:rsidR="00000000" w:rsidDel="00000000" w:rsidP="00000000" w:rsidRDefault="00000000" w:rsidRPr="00000000" w14:paraId="00000010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w Zagórzu, ul. Żelatowa 8, 32-555 Zagórze;</w:t>
      </w:r>
    </w:p>
    <w:p w:rsidR="00000000" w:rsidDel="00000000" w:rsidP="00000000" w:rsidRDefault="00000000" w:rsidRPr="00000000" w14:paraId="00000011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w Babicach, ul. Zamkowa 3, 32-551 Babice;</w:t>
      </w:r>
    </w:p>
    <w:p w:rsidR="00000000" w:rsidDel="00000000" w:rsidP="00000000" w:rsidRDefault="00000000" w:rsidRPr="00000000" w14:paraId="00000012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w Olszynach, ul. Przedszkolna 4, 32-551 Babice;</w:t>
      </w:r>
    </w:p>
    <w:p w:rsidR="00000000" w:rsidDel="00000000" w:rsidP="00000000" w:rsidRDefault="00000000" w:rsidRPr="00000000" w14:paraId="00000013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Zespół Szkół w Mętkowie - Przedszkole Samorządowe w Mętkowie, ul. Ks. K. Wojtyły 21, 32-551 Babice;</w:t>
      </w:r>
    </w:p>
    <w:p w:rsidR="00000000" w:rsidDel="00000000" w:rsidP="00000000" w:rsidRDefault="00000000" w:rsidRPr="00000000" w14:paraId="00000014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Zespół Szkolno-Przedszkolnym w Młoszowej, ul. Kamieniec 1, 32-540 Młoszowa;</w:t>
      </w:r>
    </w:p>
    <w:p w:rsidR="00000000" w:rsidDel="00000000" w:rsidP="00000000" w:rsidRDefault="00000000" w:rsidRPr="00000000" w14:paraId="00000015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nr 6 im. Jana Pawła II w Trzebini, Osiedle Gaj 32, 32-540 Trzebinia;</w:t>
      </w:r>
    </w:p>
    <w:p w:rsidR="00000000" w:rsidDel="00000000" w:rsidP="00000000" w:rsidRDefault="00000000" w:rsidRPr="00000000" w14:paraId="00000016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nr 2 w Trzebini, ul. Ochronkowa 16, 32-540 Trzebinia;</w:t>
      </w:r>
    </w:p>
    <w:p w:rsidR="00000000" w:rsidDel="00000000" w:rsidP="00000000" w:rsidRDefault="00000000" w:rsidRPr="00000000" w14:paraId="00000017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Oddziały przedszkolne przy Szkole Podstawowej nr 6 im. Jana Pawła II w Chrzanowie, ul. Dworska 5, 32-500 Chrzanów;</w:t>
      </w:r>
    </w:p>
    <w:p w:rsidR="00000000" w:rsidDel="00000000" w:rsidP="00000000" w:rsidRDefault="00000000" w:rsidRPr="00000000" w14:paraId="00000018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nr 4 w Chrzanowie, ul. Kard. Wyszyńskiego 5, 32-500 Chrzanów;</w:t>
      </w:r>
    </w:p>
    <w:p w:rsidR="00000000" w:rsidDel="00000000" w:rsidP="00000000" w:rsidRDefault="00000000" w:rsidRPr="00000000" w14:paraId="00000019">
      <w:pPr>
        <w:spacing w:after="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Przedszkole Samorządowe nr 5 w Chrzanowie, ul. Gen. Tadeusza Kościuszki 27, 32-500 Chrzanów.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before="28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Biuro Projektu mieści się w siedzibie ARMZ S.A. i jest czynne od poniedziałku do piątku (minimum 6h dziennie).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8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Okres realizacji projektu: 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01.01.2026 r. – 31.07.2028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2. Definicje</w:t>
      </w:r>
    </w:p>
    <w:p w:rsidR="00000000" w:rsidDel="00000000" w:rsidP="00000000" w:rsidRDefault="00000000" w:rsidRPr="00000000" w14:paraId="0000001D">
      <w:pPr>
        <w:numPr>
          <w:ilvl w:val="0"/>
          <w:numId w:val="16"/>
        </w:numPr>
        <w:spacing w:after="0" w:before="280" w:line="276" w:lineRule="auto"/>
        <w:ind w:left="643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uczestnik/uczestniczka projektu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– osoba fizyczna, bez względu na wiek, bezpośrednio korzystająca z interwencji EFS+ (osoba, którą ta interwencja ma na celu wesprzeć). Jako uczestników/uczestniczki projektu wykazuje się wyłącznie te osoby, które można zidentyfikować i uzyskać od nich dane niezbędne do określenia między innymi wspólnych wskaźników produktu (dotyczących co najmniej płci, statusu na rynku pracy, wieku, wykształcenia) i dla których planowane jest poniesienie określonego wydatku;</w:t>
      </w:r>
    </w:p>
    <w:p w:rsidR="00000000" w:rsidDel="00000000" w:rsidP="00000000" w:rsidRDefault="00000000" w:rsidRPr="00000000" w14:paraId="0000001E">
      <w:pPr>
        <w:numPr>
          <w:ilvl w:val="0"/>
          <w:numId w:val="16"/>
        </w:numPr>
        <w:spacing w:after="0" w:before="0" w:line="276" w:lineRule="auto"/>
        <w:ind w:left="643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OWP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– Ośrodek Wychowania Przedszkolnego, tj. publiczny lub niepubliczny podmiot, o którym mowa w art. 31 ust. 1 Prawa oświatowego (przedszkole, oddział przedszkolny w szkole podstawowej, punkt przedszkolny lub zespół wychowania przedszkolnego);</w:t>
      </w:r>
    </w:p>
    <w:p w:rsidR="00000000" w:rsidDel="00000000" w:rsidP="00000000" w:rsidRDefault="00000000" w:rsidRPr="00000000" w14:paraId="0000001F">
      <w:pPr>
        <w:numPr>
          <w:ilvl w:val="0"/>
          <w:numId w:val="16"/>
        </w:numPr>
        <w:spacing w:after="0" w:before="0" w:line="276" w:lineRule="auto"/>
        <w:ind w:left="643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Dziecko z niepełnosprawnością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– dziecko posiadające orzeczenie o potrzebie kształcenia specjalnego wydane ze względu na dany rodzaj niepełnosprawności lub dziecko posiadające orzeczenie o potrzebie zajęć rewalidacyjno-wychowawczych wydawane ze względu na niepełnosprawność intelektualną w stopniu głębokim. Orzeczenia te są wydawane przez zespół orzekający działający w publicznej poradni psychologiczno-pedagogicznej, w tym poradni specjalistycznej;</w:t>
      </w:r>
    </w:p>
    <w:p w:rsidR="00000000" w:rsidDel="00000000" w:rsidP="00000000" w:rsidRDefault="00000000" w:rsidRPr="00000000" w14:paraId="00000020">
      <w:pPr>
        <w:numPr>
          <w:ilvl w:val="0"/>
          <w:numId w:val="16"/>
        </w:numPr>
        <w:spacing w:after="0" w:before="0" w:line="276" w:lineRule="auto"/>
        <w:ind w:left="643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nauczyciel/nauczycielka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– należy przez to rozumieć także wychowawcę/wychowawczynię i innego pracownika pedagogicznego/inną pracowniczkę pedagogiczną OWP;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6"/>
        </w:numPr>
        <w:spacing w:after="0" w:before="0" w:line="276" w:lineRule="auto"/>
        <w:ind w:left="643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osoba z niepełnosprawnością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– osoba niepełnosprawna w rozumieniu ustawy z dnia 27 sierpnia 1997 r. o rehabilitacji zawodowej i społecznej oraz zatrudnianiu osób niepełnosprawnych (t.j. Dz. U. z 2024 r. poz. 44 z późn. zm.) lub osoba z zaburzeniami psychicznymi w rozumieniu ustawy z dnia 19 sierpnia 1994 r. o ochronie zdrowia psychicznego (t.j. Dz. U. z 2024 r. poz. 917).</w:t>
      </w:r>
    </w:p>
    <w:p w:rsidR="00000000" w:rsidDel="00000000" w:rsidP="00000000" w:rsidRDefault="00000000" w:rsidRPr="00000000" w14:paraId="00000022">
      <w:pPr>
        <w:numPr>
          <w:ilvl w:val="0"/>
          <w:numId w:val="16"/>
        </w:numPr>
        <w:spacing w:after="280" w:before="0" w:line="276" w:lineRule="auto"/>
        <w:ind w:left="643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specjalne potrzeby rozwojowe i edukacyjne –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indywidualne potrzeby rozwojowe i edukacyjne dzieci w wieku przedszkolnym oraz uczniów/uczennic, o których mowa w rozporządzeniu Ministra Edukacji Narodowej z dnia 9 sierpnia 2017 r. w sprawie zasad organizacji i udzielania pomocy psychologiczno-pedagogicznej w publicznych przedszkolach, szkołach i placówkach (t.j. Dz. U. z 2023, poz. 1798)§ 3. Grupa docelowa i zakres oferowanego wsparcia.</w:t>
      </w:r>
    </w:p>
    <w:p w:rsidR="00000000" w:rsidDel="00000000" w:rsidP="00000000" w:rsidRDefault="00000000" w:rsidRPr="00000000" w14:paraId="00000023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3. Grupa docelowa i zakres wsparcia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280" w:before="28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Wsparciem w ramach projektu objętych zostanie 16 OWP znajdujących się na terenie gmin: Chrzanów, Trzebinia, Libiąż i Babice w województwie małopolskim. Uczestnikami projektu będą dzieci w wieku przedszkolnym uczęszczające do OWP objętych wsparciem w projekcie oraz nauczyciele i kadra pracująca w danej placówce. W projekcie „Realizacja zajęć dodatkowych dla przedszkolaków MOF Chrzanowa” weźmie udział:</w:t>
      </w:r>
    </w:p>
    <w:p w:rsidR="00000000" w:rsidDel="00000000" w:rsidP="00000000" w:rsidRDefault="00000000" w:rsidRPr="00000000" w14:paraId="00000025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42 dzieci uczących się i 10 osób z kadry pracującej w Przedszkolu Samorządowym nr 3 z Oddziałami Integracyjnymi w Libiążu w Zespole Szkolno-Przedszkolnym z Oddziałami Integracyjnymi w Libiążu</w:t>
      </w:r>
    </w:p>
    <w:p w:rsidR="00000000" w:rsidDel="00000000" w:rsidP="00000000" w:rsidRDefault="00000000" w:rsidRPr="00000000" w14:paraId="00000026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42 dzieci uczących się i 5 osób z kadry pracującej w Przedszkolu Samorządowym nr 4 im. Kubusia Puchatka w Zespole Szkolno-Przedszkolnym nr 2 w Libiążu</w:t>
      </w:r>
    </w:p>
    <w:p w:rsidR="00000000" w:rsidDel="00000000" w:rsidP="00000000" w:rsidRDefault="00000000" w:rsidRPr="00000000" w14:paraId="00000027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36 dzieci uczących się i 12 osób z kadry pracującej w Przedszkolu Samorządowym nr 1 z Oddziałami Integracyjnymi w Libiążu w Zespole Szkolno-Przedszkolnm nr 3 w Libiążu</w:t>
      </w:r>
    </w:p>
    <w:p w:rsidR="00000000" w:rsidDel="00000000" w:rsidP="00000000" w:rsidRDefault="00000000" w:rsidRPr="00000000" w14:paraId="00000028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34 dzieci uczących się i 2 osób z kadry pracującej w Przedszkolu Samorządowym w Zespole Szkolno – Przedszkolnym im. Marii Konopnickiej w Gromcu</w:t>
      </w:r>
    </w:p>
    <w:p w:rsidR="00000000" w:rsidDel="00000000" w:rsidP="00000000" w:rsidRDefault="00000000" w:rsidRPr="00000000" w14:paraId="00000029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39 dzieci uczących się i 5 osób z kadry pracującej w Zespole Szkół w Żarkach – Przedszkole Samorządowe w Żarkach</w:t>
      </w:r>
    </w:p>
    <w:p w:rsidR="00000000" w:rsidDel="00000000" w:rsidP="00000000" w:rsidRDefault="00000000" w:rsidRPr="00000000" w14:paraId="0000002A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42 dzieci uczących się i 10 osób z kadry pracującej w Przedszkolu Samorządowym nr 2 w Libiążu</w:t>
      </w:r>
    </w:p>
    <w:p w:rsidR="00000000" w:rsidDel="00000000" w:rsidP="00000000" w:rsidRDefault="00000000" w:rsidRPr="00000000" w14:paraId="0000002B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36 dzieci uczących się i 4 osoby z kadry pracującej w Przedszkolu Samorządowym w Zagórzu</w:t>
      </w:r>
    </w:p>
    <w:p w:rsidR="00000000" w:rsidDel="00000000" w:rsidP="00000000" w:rsidRDefault="00000000" w:rsidRPr="00000000" w14:paraId="0000002C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36 dzieci uczących się i 4 osoby z kadry pracującej w Przedszkolu Samorządowym w Babicach</w:t>
      </w:r>
    </w:p>
    <w:p w:rsidR="00000000" w:rsidDel="00000000" w:rsidP="00000000" w:rsidRDefault="00000000" w:rsidRPr="00000000" w14:paraId="0000002D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14 dzieci uczących się i 2 osoby z kadry pracującej w Przedszkolu Samorządowym w Olszynach</w:t>
      </w:r>
    </w:p>
    <w:p w:rsidR="00000000" w:rsidDel="00000000" w:rsidP="00000000" w:rsidRDefault="00000000" w:rsidRPr="00000000" w14:paraId="0000002E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14 dzieci uczących się i 2 osoby z kadry pracującej w Zespole Szkół w Mętkowie - Przedszkole Samorządowe w Mętkowie</w:t>
      </w:r>
    </w:p>
    <w:p w:rsidR="00000000" w:rsidDel="00000000" w:rsidP="00000000" w:rsidRDefault="00000000" w:rsidRPr="00000000" w14:paraId="0000002F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60 dzieci uczących się i 5 osób z kadry pracującej w Zespole Szkolno-Przedszkolnym w Młoszowej</w:t>
      </w:r>
    </w:p>
    <w:p w:rsidR="00000000" w:rsidDel="00000000" w:rsidP="00000000" w:rsidRDefault="00000000" w:rsidRPr="00000000" w14:paraId="00000030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40 dzieci uczących się i 17 osób z kadry pracującej w Przedszkolu Samorządowym nr 6 im. Jana Pawła II w Trzebini</w:t>
      </w:r>
    </w:p>
    <w:p w:rsidR="00000000" w:rsidDel="00000000" w:rsidP="00000000" w:rsidRDefault="00000000" w:rsidRPr="00000000" w14:paraId="00000031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40 dzieci uczących się i 9 osób z kadry pracującej w Przedszkolu Samorządowym nr 2 w Trzebini</w:t>
      </w:r>
    </w:p>
    <w:p w:rsidR="00000000" w:rsidDel="00000000" w:rsidP="00000000" w:rsidRDefault="00000000" w:rsidRPr="00000000" w14:paraId="00000032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50 dzieci uczących się i 13 osób z kadry pracującej w Oddziałach przedszkolnych przy Szkole Podstawowej nr 6 im. Jana Pawła II w Chrzanowie</w:t>
      </w:r>
    </w:p>
    <w:p w:rsidR="00000000" w:rsidDel="00000000" w:rsidP="00000000" w:rsidRDefault="00000000" w:rsidRPr="00000000" w14:paraId="00000033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70 dzieci uczących się i 15 osób z kadry pracującej w Przedszkolu Samorządowym nr 4 w Chrzanowie</w:t>
      </w:r>
    </w:p>
    <w:p w:rsidR="00000000" w:rsidDel="00000000" w:rsidP="00000000" w:rsidRDefault="00000000" w:rsidRPr="00000000" w14:paraId="00000034">
      <w:pPr>
        <w:spacing w:after="280" w:before="280" w:line="276" w:lineRule="auto"/>
        <w:ind w:left="72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max. 70 dzieci uczących się i 18 osób z kadry pracującej w Przedszkolu Samorządowym nr 5 w Chrzanowie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Projekt przewiduje realizację następujących form wsparcia: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Zajęcia dodatkowe dla dzieci w tym: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Przedszkole Samorządowe w Zagórzu, Przedszkole Samorządowe w Zespole Szkół w Mętkowie, Przedszkole Samorządowe w Zespole Szkół w Babicach, Przedszkole Samorządowe w Olszynach: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ekologiczno – matematyczne z elementami programowania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artystyczno – taneczne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Oddziały Przedszkolne przy Szkole Podstawowej nr 6 im. Jana Pawła II w Chrzanowie, Przedszkole Samorządowe nr 4 w Chrzanowie, Przedszkole Samorządowe nr 5 w Chrzanowie:</w:t>
      </w:r>
    </w:p>
    <w:p w:rsidR="00000000" w:rsidDel="00000000" w:rsidP="00000000" w:rsidRDefault="00000000" w:rsidRPr="00000000" w14:paraId="0000003B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programowanie/robotyka</w:t>
      </w:r>
    </w:p>
    <w:p w:rsidR="00000000" w:rsidDel="00000000" w:rsidP="00000000" w:rsidRDefault="00000000" w:rsidRPr="00000000" w14:paraId="0000003C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gimnastyka korekcyjna</w:t>
      </w:r>
    </w:p>
    <w:p w:rsidR="00000000" w:rsidDel="00000000" w:rsidP="00000000" w:rsidRDefault="00000000" w:rsidRPr="00000000" w14:paraId="0000003D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emocjonalno-społeczne TUS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Przedszkole Samorządowe nr 2 w Trzebini, Przedszkole Samorządowe nr 6 im. Jana Pawła II w Trzebini, Przedszkole Samorządowe w Zespole Szkolno-Przedszkolnym w Młoszowej:</w:t>
      </w:r>
    </w:p>
    <w:p w:rsidR="00000000" w:rsidDel="00000000" w:rsidP="00000000" w:rsidRDefault="00000000" w:rsidRPr="00000000" w14:paraId="0000003F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programowanie/robotyka</w:t>
      </w:r>
    </w:p>
    <w:p w:rsidR="00000000" w:rsidDel="00000000" w:rsidP="00000000" w:rsidRDefault="00000000" w:rsidRPr="00000000" w14:paraId="00000040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rytmika</w:t>
      </w:r>
    </w:p>
    <w:p w:rsidR="00000000" w:rsidDel="00000000" w:rsidP="00000000" w:rsidRDefault="00000000" w:rsidRPr="00000000" w14:paraId="00000041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arteterapia</w:t>
      </w:r>
    </w:p>
    <w:p w:rsidR="00000000" w:rsidDel="00000000" w:rsidP="00000000" w:rsidRDefault="00000000" w:rsidRPr="00000000" w14:paraId="00000042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gimnastyka korekcyjna</w:t>
      </w:r>
    </w:p>
    <w:p w:rsidR="00000000" w:rsidDel="00000000" w:rsidP="00000000" w:rsidRDefault="00000000" w:rsidRPr="00000000" w14:paraId="00000043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emocjonalno-społeczne TUS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Przedszkole Samorządowe nr 1 z Oddziałami Integracyjnymi w Libiążu w Zespole Szkolno-Przedszkolnym nr 3 w Libiążu, Przedszkole Samorządowe nr 2 w Libiążu, Przedszkole Samorządowe nr 3 z Oddziałami Integracyjnymi w Libiążu w Zespole Szkolno-Przedszkolnym z Oddziałami Integracyjnymi w Libiążu, Przedszkole Samorządowe nr 4 im. Kubusia Puchatka w Zespole Szkolno-Przedszkolnym nr 2 w Libiążu, Przedszkole Samorządowe w Zespole Szkolno-Przedszkolnym Marii Konopnickiej w Gromcu, Przedszkole Samorządowe w Żarkach: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programowanie/robotyka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artystyczne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emocjonalno-społeczne TUS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Szkolenia dla nauczycieli w tym: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Przedszkole Samorządowe w Zagórzu, Przedszkole Samorządowe w Zespole Szkół w Mętkowie, Przedszkole Samorządowe w Zespole Szkół w Babicach, Przedszkole Samorządowe w Olszynach: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szkolenie dotyczące prowadzenia zagadnień muzycznych/tanecznych/artystycznych oraz programowania/eksperymentowania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Oddziały Przedszkolne przy Szkole Podstawowej nr 6 im. Jana Pawła II w Chrzanowie, Przedszkole Samorządowe nr 4 w Chrzanowie, Przedszkole Samorządowe nr 5 w Chrzanowie:</w:t>
      </w:r>
    </w:p>
    <w:p w:rsidR="00000000" w:rsidDel="00000000" w:rsidP="00000000" w:rsidRDefault="00000000" w:rsidRPr="00000000" w14:paraId="0000004D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równości szans i niedyskryminacji</w:t>
      </w:r>
    </w:p>
    <w:p w:rsidR="00000000" w:rsidDel="00000000" w:rsidP="00000000" w:rsidRDefault="00000000" w:rsidRPr="00000000" w14:paraId="0000004E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prowadzenia zajęć z programowania/robotyki</w:t>
      </w:r>
    </w:p>
    <w:p w:rsidR="00000000" w:rsidDel="00000000" w:rsidP="00000000" w:rsidRDefault="00000000" w:rsidRPr="00000000" w14:paraId="0000004F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Treningu Umiejętności Społecznych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Przedszkole Samorządowe nr 2 w Trzebini, Przedszkole Samorządowe nr 6 im. Jana Pawła II w Trzebini, Przedszkole Samorządowe w Zespole Szkolno-Przedszkolnym w Młoszowej:</w:t>
      </w:r>
    </w:p>
    <w:p w:rsidR="00000000" w:rsidDel="00000000" w:rsidP="00000000" w:rsidRDefault="00000000" w:rsidRPr="00000000" w14:paraId="00000051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prowadzenia zajęć z programowania/robotyki</w:t>
      </w:r>
    </w:p>
    <w:p w:rsidR="00000000" w:rsidDel="00000000" w:rsidP="00000000" w:rsidRDefault="00000000" w:rsidRPr="00000000" w14:paraId="00000052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równości szans i niedyskryminacji</w:t>
      </w:r>
    </w:p>
    <w:p w:rsidR="00000000" w:rsidDel="00000000" w:rsidP="00000000" w:rsidRDefault="00000000" w:rsidRPr="00000000" w14:paraId="00000053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arteterapii</w:t>
      </w:r>
    </w:p>
    <w:p w:rsidR="00000000" w:rsidDel="00000000" w:rsidP="00000000" w:rsidRDefault="00000000" w:rsidRPr="00000000" w14:paraId="00000054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rytmiki</w:t>
      </w:r>
    </w:p>
    <w:p w:rsidR="00000000" w:rsidDel="00000000" w:rsidP="00000000" w:rsidRDefault="00000000" w:rsidRPr="00000000" w14:paraId="00000055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Treningu Umiejętności Społecznych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Przedszkole Samorządowe nr 1 z Oddziałami Integracyjnymi w Libiążu w Zespole Szkolno-Przedszkolnym nr 3 w Libiążu: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szkolenie z zakresu prowadzenia zajęć z programowania/robotyki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szkolenie z zakresu prowadzenia zajęć artystycznych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szkolenie z rytmiki</w:t>
      </w:r>
    </w:p>
    <w:p w:rsidR="00000000" w:rsidDel="00000000" w:rsidP="00000000" w:rsidRDefault="00000000" w:rsidRPr="00000000" w14:paraId="0000005A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Treningu Umiejętności Społecznych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Przedszkole Samorządowe nr 2 w Libiążu, Przedszkole Samorządowe nr 3 z Oddziałami Integracyjnymi w Libiążu w Zespole Szkolno-Przedszkolnym z Oddziałami Integracyjnymi w Libiążu: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szkolenie z zakresu prowadzenia zajęć z programowania/robotyki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szkolenie z zakresu prowadzenia zajęć artystycznych</w:t>
      </w:r>
    </w:p>
    <w:p w:rsidR="00000000" w:rsidDel="00000000" w:rsidP="00000000" w:rsidRDefault="00000000" w:rsidRPr="00000000" w14:paraId="0000005E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Treningu Umiejętności Społecznych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Przedszkole Samorządowe nr 4 im. Kubusia Puchatka w Zespole Szkolno-Przedszkolnym nr 2 w Libiążu: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szkolenie z zakresu prowadzenia zajęć artystycznych</w:t>
      </w:r>
    </w:p>
    <w:p w:rsidR="00000000" w:rsidDel="00000000" w:rsidP="00000000" w:rsidRDefault="00000000" w:rsidRPr="00000000" w14:paraId="00000061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Treningu Umiejętności Społecznych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Przedszkole Samorządowe w Zespole Szkolno-Przedszkolnym Marii Konopnickiej w Gromcu, Przedszkole Samorządowe w Żarkach: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szkolenie z zakresu prowadzenia zajęć artystycznych</w:t>
      </w:r>
    </w:p>
    <w:p w:rsidR="00000000" w:rsidDel="00000000" w:rsidP="00000000" w:rsidRDefault="00000000" w:rsidRPr="00000000" w14:paraId="00000064">
      <w:pPr>
        <w:spacing w:after="0"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szkolenie z zakresu Treningu Umiejętności Społecznych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1134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Zajęcia wyjazdowe dla dzieci biorących udział w projekcie (dotyczy wszystkich OWP), zaplanowano wyjazdy do: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Małopolskie Centrum Nauki COGITEON w Krakowie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Centrum Nauki i Zmysłów WOMAI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ogród doświadczeń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Teatr Żelazny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Centrum Edukacji Ekologicznej w Krakowie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Udział w projekcie jest bezpłatny.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Dokładne terminy zajęć dodatkowych, szkoleń dla nauczycieli oraz zajęć wyjazdowych będą ustalane na etapie realizacji projektu przez dane OWP. </w:t>
      </w:r>
    </w:p>
    <w:p w:rsidR="00000000" w:rsidDel="00000000" w:rsidP="00000000" w:rsidRDefault="00000000" w:rsidRPr="00000000" w14:paraId="0000006E">
      <w:pPr>
        <w:spacing w:after="280" w:before="280" w:line="276" w:lineRule="auto"/>
        <w:rPr>
          <w:rFonts w:ascii="Tahoma" w:cs="Tahoma" w:eastAsia="Tahoma" w:hAnsi="Tahom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4"/>
          <w:szCs w:val="24"/>
          <w:rtl w:val="0"/>
        </w:rPr>
        <w:t xml:space="preserve">§4.  Dokumenty rekrutacyjne i kryteria kwalifikacji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spacing w:after="280" w:before="28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Kandydaci/Kandydatki muszą złożyć formularz rekrutacyjny wraz ze stosownymi oświadczeniami lub/i zaświadczeniami, potwierdzającymi spełnienie kryteriów dostępu.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2" w:right="0" w:hanging="36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Nauczyciele z kadry OWP biorących udział w projekcie:</w:t>
      </w:r>
    </w:p>
    <w:p w:rsidR="00000000" w:rsidDel="00000000" w:rsidP="00000000" w:rsidRDefault="00000000" w:rsidRPr="00000000" w14:paraId="00000071">
      <w:pPr>
        <w:spacing w:after="0" w:line="276" w:lineRule="auto"/>
        <w:ind w:left="992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formularz rekrutacyjny – zgodnie z załącznikiem nr 1 do regulaminu</w:t>
      </w:r>
    </w:p>
    <w:p w:rsidR="00000000" w:rsidDel="00000000" w:rsidP="00000000" w:rsidRDefault="00000000" w:rsidRPr="00000000" w14:paraId="00000072">
      <w:pPr>
        <w:spacing w:after="0" w:line="276" w:lineRule="auto"/>
        <w:ind w:left="992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oświadczenie RODO – zgodnie z załącznikiem nr 2 do regulaminu</w:t>
      </w:r>
    </w:p>
    <w:p w:rsidR="00000000" w:rsidDel="00000000" w:rsidP="00000000" w:rsidRDefault="00000000" w:rsidRPr="00000000" w14:paraId="00000073">
      <w:pPr>
        <w:spacing w:after="0" w:line="276" w:lineRule="auto"/>
        <w:ind w:left="992" w:firstLine="0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b) Dzieci z OWP biorących udział w projekcie:</w:t>
      </w:r>
    </w:p>
    <w:p w:rsidR="00000000" w:rsidDel="00000000" w:rsidP="00000000" w:rsidRDefault="00000000" w:rsidRPr="00000000" w14:paraId="00000074">
      <w:pPr>
        <w:spacing w:after="0" w:line="276" w:lineRule="auto"/>
        <w:ind w:left="992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formularz rekrutacyjny – zgodnie z załącznikiem nr 3 do regulaminu</w:t>
      </w:r>
    </w:p>
    <w:p w:rsidR="00000000" w:rsidDel="00000000" w:rsidP="00000000" w:rsidRDefault="00000000" w:rsidRPr="00000000" w14:paraId="00000075">
      <w:pPr>
        <w:spacing w:after="0" w:line="276" w:lineRule="auto"/>
        <w:ind w:left="992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oświadczenie RODO – zgodnie z załącznikiem nr 4 do regulaminu</w:t>
      </w:r>
    </w:p>
    <w:p w:rsidR="00000000" w:rsidDel="00000000" w:rsidP="00000000" w:rsidRDefault="00000000" w:rsidRPr="00000000" w14:paraId="00000076">
      <w:pPr>
        <w:spacing w:after="0" w:line="276" w:lineRule="auto"/>
        <w:ind w:left="992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orzeczenie o potrzebie kształcenia specjalnego lub opinia poradni psychologiczno-pedagogicznej lub dokument potwierdzający objęcie pomocą psychologiczno-pedagogiczną – w przypadku ubiegania się o punkty preferencyjne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Kryteria kwalifikacji do projektu: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76" w:right="0" w:hanging="36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Nauczyciele z kadry OWP biorących udział w projekcie: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76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Aby osoba z kadry OWP mogła zostać zakwalifikowana do projektu muszą zostać spełnione następujące kryteria: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Musi być pracownikiem jednego z przedszkoli (OWP) objętych projektem.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Miejsce zamieszkania/nauki/pracy na terenie województwa małopolskiego.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Musi wyrazić zgodę na udział w projekcie oraz na przetwarzanie danych osobowych na potrzeby projektu.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Dokumenty potwierdzające spełnienie kryterium kwalifikowalności przez uczestnika/uczestniczkę projektu, które uprawnia do udziału w projekcie: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dokumenty potwierdzające zatrudnienie np. umowa o pracę, rejestr zatrudnionych nauczycieli/nauczycielek i innych pracowników/pracowniczek,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" w:right="0" w:hanging="36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Dzieci z OWP biorących udział w projekcie: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Aby dziecko mogło zostać zakwalifikowane do projektu muszą zostać spełnione następujące kryteria na poszczególne zajęcia: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Zajęcia z rytmiki/arteterapii/artystyczne/ artystyczno-taneczne: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-Wiek przedszkolny (3-6 lat).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-Miejsce zamieszkania/nauki na terenie województwa małopolskiego.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musi być zapisane do jednego z przedszkoli objętych projektem.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Opiekunowie prawni muszą wyrazić zgodę na udział dziecka w projekcie oraz na przetwarzanie danych osobowych na potrzeby projektu.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Dokumenty potwierdzające spełnienie kryterium kwalifikowalności przez uczestnika/uczestniczkę projektu, które uprawnia do udziału w projekcie: księga ewidencyjna dzieci lub wykaz zawierający dane dzieci w dzienniku zajęć w OWP,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Kryteria preferencyjne: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z orzeczeniem o potrzebie kształcenia specjalnego, opinią poradni psychologiczno-pedagogicznej lub objęty pomocą psychologiczno-pedagogiczną – 3 punkty (potwierdzenie: orzeczenie lub dokumentacja przedszkolna potwierdzona przez pedagoga/psychologa).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Zajęcia z robotyki i programowania/ ekologiczno-matematyczne z elementami programowania: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-Wiek przedszkolny (3-6 lat).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-Miejsce zamieszkania/nauki na terenie województwa małopolskiego.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musi być zapisane do jednego z przedszkoli objętych projektem.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Opiekunowie prawni muszą wyrazić zgodę na udział dziecka w projekcie oraz na przetwarzanie danych osobowych na potrzeby projektu.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Dokumenty potwierdzające spełnienie kryterium kwalifikowalności przez uczestnika/uczestniczkę projektu, które uprawnia do udziału w projekcie: księga ewidencyjna dzieci lub wykaz zawierający dane dzieci w dzienniku zajęć w OWP,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Kryteria preferencyjne: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z orzeczeniem o potrzebie kształcenia specjalnego, opinią poradni psychologiczno-pedagogicznej lub objęty pomocą psychologiczno-pedagogiczną – 3 punkty (potwierdzenie: orzeczenie lub dokumentacja przedszkolna potwierdzona przez pedagoga/ psychologa).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Zajęcia z gimnastyki korekcyjnej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-Wiek przedszkolny (3-6 lat).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-Miejsce zamieszkania/nauki na terenie województwa małopolskiego.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musi być zapisane do jednego z przedszkoli objętych projektem.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Opiekunowie prawni muszą wyrazić zgodę na udział dziecka w projekcie oraz na przetwarzanie danych osobowych na potrzeby projektu.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Dokumenty potwierdzające spełnienie kryterium kwalifikowalności przez uczestnika/uczestniczkę projektu, które uprawnia do udziału w projekcie: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księga ewidencyjna dzieci lub wykaz zawierający dane dzieci w dzienniku zajęć w OWP,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u którego zdiagnozowano wady postawy, dzieci wymagające poprawy ogólnej sprawności fizycznej i koordynacji.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Kwalifikacja na podstawie: orzeczeń lub zaświadczeń lekarskich lub diagnozy fizjoterapeuty lub opinii nauczyciela ruchu.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Kryteria preferencyjne: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z orzeczeniem o potrzebie kształcenia specjalnego, opinią poradni psychologiczno-pedagogicznej lub objęty pomocą psychologiczno-pedagogiczną – 3 punkty (potwierdzenie: orzeczenie lub dokumentacja przedszkolna potwierdzona przez pedagoga/ psychologa).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Zajęcia TUS (Trening Umiejętności Społecznych)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-Wiek przedszkolny (3-6 lat).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-Miejsce zamieszkania/nauki na terenie województwa małopolskiego.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musi być zapisane do jednego z przedszkoli objętych projektem.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Opiekunowie prawni muszą wyrazić zgodę na udział dziecka w projekcie oraz na przetwarzanie danych osobowych na potrzeby projektu.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Dokumenty potwierdzające spełnienie kryterium kwalifikowalności przez uczestnika/uczestniczkę projektu, które uprawnia do udziału w projekcie: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księga ewidencyjna dzieci lub wykaz zawierający dane dzieci w dzienniku zajęć w OWP,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z trudnościami w nawiązywaniu relacji rówieśniczych i z zaburzeniami komunikacji, dzieci z zaburzeniami ze spektrum autyzmu, ADHD, zaburzeniami lękowymi, trudnościami w radzeniu sobie z emocjami, opinią o potrzebie rozwoju umiejętności społecznych.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Podstawa kwalifikacji: opinia poradni psychologiczno-pedagogicznej, orzeczeń o potrzebie kształcenia specjalnego, zaleceń psychologa lub pedagoga przedszkolnego.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Zajęcia wyjazdowe: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-Wiek przedszkolny (3-6 lat).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-Miejsce zamieszkania/nauki na terenie województwa małopolskiego.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musi być zapisane do jednego z przedszkoli objętych projektem.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Opiekunowie prawni muszą wyrazić zgodę na udział dziecka w projekcie oraz na przetwarzanie danych osobowych na potrzeby projektu.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Dokumenty potwierdzające spełnienie kryterium kwalifikowalności przez uczestnika/uczestniczkę projektu, które uprawnia do udziału w projekcie: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księga ewidencyjna dzieci lub wykaz zawierający dane dzieci w dzienniku zajęć w OWP,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Kryteria preferencyjne: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dziecko z orzeczeniem o potrzebie kształcenia specjalnego, opinią poradni psychologiczno-pedagogicznej lub objęty pomocą psychologiczno-pedagogiczną – 3 punkty (potwierdzenie: orzeczenie lub dokumentacja przedszkolna potwierdzona przez pedagoga/psychologa).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Potwierdzenie kwalifikowalności uczestników projektu przeprowadzą samodzielnie OWP będące realizatorami projektu na podstawie dokumentów opisanych powyżej. Potwierdzenie kwalifikowalności uczestników nastąpi na podstawie w/w dokumentów przed rozpoczęciem pierwszej formy wsparcia w ramach projektu.</w:t>
      </w:r>
    </w:p>
    <w:p w:rsidR="00000000" w:rsidDel="00000000" w:rsidP="00000000" w:rsidRDefault="00000000" w:rsidRPr="00000000" w14:paraId="000000C0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5. Proces rekrutacji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Dokumenty rekrutacyjne publikowane są na stronach internetowych oraz w mediach społecznościowych Lidera, Partnerów Projektu oraz OWP biorących udział w projekcie.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Rekrutacja do Projektu prowadzona jest w formie dwutygodniowych naborów do wyczerpania miejsc.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Każdy Ośrodek Wychowania Przedszkolnego (OWP) objęty Projektem prowadzi odrębny nabór uczestników spośród dzieci uczęszczających do danej placówki oraz nauczycieli. Rekrutacja prowadzona jest niezależnie w każdym OWP, zgodnie z zasadami określonymi w niniejszym Regulaminie, z uwzględnieniem liczby miejsc przewidzianych dla danego OWP.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Każdy Ośrodek Wychowania Przedszkolnego objęty Projektem zamieszcza na swojej stronie internetowej oraz, w miarę możliwości, na tablicy ogłoszeń w siedzibie placówki, informację o rozpoczęciu naboru do Projektu, zawierającą co najmniej termin prowadzenia rekrutacji, sposób składania dokumentów rekrutacyjnych oraz informację o miejscu udostępnienia Regulaminu i formularzy zgłoszeniowych.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Rekrutacja prowadzona będzie w okresie realizacji projektu. Końcowy termin naboru uzależniony będzie od dostępności miejsc i form wsparcia.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Dokumenty rekrutacyjne można składać osobiście, pocztą tradycyjną, pocztą elektroniczną.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projektu zakwalifikują się osoby (zgodnie z dostępnymi limitami) z największą liczbą punktów, a w przypadku tej samej liczby punktów decydować będzie kolejność zgłoszeń.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 zakończeniu naboru tworzone listy rankingowe (Kandydaci/Kandydatki zakwalifikowani/odrzuceni, lista rezerwowa). Osoby znajdujące się na liście rankingowej poza limitem zostaną umieszczone na liście rezerwowej.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Nabór do projektu prowadzony jest zarówno w formie papierowej (osobiście lub pocztą), jak i elektronicznej (e-mail). O dacie zgłoszenia decyduje data wpływu dokumentów do danego OWP.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Dopuszcza się udział jednej osoby w więcej niż jednej formie wsparcia.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rezygnacji uczestnika, jego miejsce zajmuje kolejna osoba z listy rezerwowej, z zachowaniem limitów miejsc w projekcie.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Dokumenty rekrutacyjne dostępne będą na stronie projektu: </w:t>
      </w:r>
      <w:hyperlink r:id="rId7">
        <w:r w:rsidDel="00000000" w:rsidR="00000000" w:rsidRPr="00000000">
          <w:rPr>
            <w:rFonts w:ascii="Tahoma" w:cs="Tahoma" w:eastAsia="Tahoma" w:hAnsi="Tahoma"/>
            <w:b w:val="0"/>
            <w:bCs w:val="0"/>
            <w:i w:val="0"/>
            <w:iCs w:val="0"/>
            <w:smallCaps w:val="0"/>
            <w:strike w:val="0"/>
            <w:color w:val="467886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www.armz.pl</w:t>
        </w:r>
      </w:hyperlink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na stronach internetowych partnerów: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Gmina Chrzanów – www.chrzanow.pl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Gmina Trzebinia – </w:t>
      </w:r>
      <w:hyperlink r:id="rId8">
        <w:r w:rsidDel="00000000" w:rsidR="00000000" w:rsidRPr="00000000">
          <w:rPr>
            <w:rFonts w:ascii="Tahoma" w:cs="Tahoma" w:eastAsia="Tahoma" w:hAnsi="Tahoma"/>
            <w:b w:val="0"/>
            <w:bCs w:val="0"/>
            <w:i w:val="0"/>
            <w:iCs w:val="0"/>
            <w:smallCaps w:val="0"/>
            <w:strike w:val="0"/>
            <w:color w:val="467886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www.trzebinia.pl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Gmina Libiąż – www.libiaz.pl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Gmina Babice – www.babice.pl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oraz na stronach internetowych OWP prowadzących rekrutację.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Dokumenty rekrutacyjne można składać w następujący sposób: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osobiście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D4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w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Biurze Projektu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prowadzonym przez Lidera Projektu – Agencję Rozwoju Małopolski Zachodniej S.A., ul. Grunwaldzka 5, 32-500 Chrzanów; </w:t>
      </w:r>
    </w:p>
    <w:p w:rsidR="00000000" w:rsidDel="00000000" w:rsidP="00000000" w:rsidRDefault="00000000" w:rsidRPr="00000000" w14:paraId="000000D5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w siedzibach Partnerów Projektu: </w:t>
      </w:r>
    </w:p>
    <w:p w:rsidR="00000000" w:rsidDel="00000000" w:rsidP="00000000" w:rsidRDefault="00000000" w:rsidRPr="00000000" w14:paraId="000000D6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Gmina Chrzanów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– Urząd Miejski w Chrzanowie, Aleja Henryka 20, 32-500 Chrzanów, </w:t>
      </w:r>
    </w:p>
    <w:p w:rsidR="00000000" w:rsidDel="00000000" w:rsidP="00000000" w:rsidRDefault="00000000" w:rsidRPr="00000000" w14:paraId="000000D7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Gmina Trzebinia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– Trzebińskie Centrum Administracyjne, ul. Świętego Stanisława 1, 32-540 Trzebinia, </w:t>
      </w:r>
    </w:p>
    <w:p w:rsidR="00000000" w:rsidDel="00000000" w:rsidP="00000000" w:rsidRDefault="00000000" w:rsidRPr="00000000" w14:paraId="000000D8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Gmina Libiąż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– Urząd Miejski w Libiążu, ul. Działkowa 1, 32-590 Libiąż, </w:t>
      </w:r>
    </w:p>
    <w:p w:rsidR="00000000" w:rsidDel="00000000" w:rsidP="00000000" w:rsidRDefault="00000000" w:rsidRPr="00000000" w14:paraId="000000D9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Gmina Babice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– Urząd Gminy w Babicach, ul. Krakowska 56, 32-551 Babice; </w:t>
      </w:r>
    </w:p>
    <w:p w:rsidR="00000000" w:rsidDel="00000000" w:rsidP="00000000" w:rsidRDefault="00000000" w:rsidRPr="00000000" w14:paraId="000000DA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w Ośrodku Wychowania Przedszkolnego prowadzącym nabór do Projektu: </w:t>
      </w:r>
    </w:p>
    <w:p w:rsidR="00000000" w:rsidDel="00000000" w:rsidP="00000000" w:rsidRDefault="00000000" w:rsidRPr="00000000" w14:paraId="000000DB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nr 3 z Oddziałami Integracyjnymi w Libiążu w Zespole Szkolno-Przedszkolnym z Oddziałami Integracyjnymi w Libiążu – ul. Paderewskiego 2, 32-590 Libiąż; </w:t>
      </w:r>
    </w:p>
    <w:p w:rsidR="00000000" w:rsidDel="00000000" w:rsidP="00000000" w:rsidRDefault="00000000" w:rsidRPr="00000000" w14:paraId="000000DC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nr 4 im. Kubusia Puchatka w Zespole Szkolno-Przedszkolnym nr 2 w Libiążu – ul. Szkolna 1, 32-590 Libiąż; </w:t>
      </w:r>
    </w:p>
    <w:p w:rsidR="00000000" w:rsidDel="00000000" w:rsidP="00000000" w:rsidRDefault="00000000" w:rsidRPr="00000000" w14:paraId="000000DD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nr 1 z Oddziałami Integracyjnymi w Libiążu w Zespole Szkolno-Przedszkolnym nr 3 w Libiążu – Plac Zwycięstwa 2, 32-590 Libiąż; </w:t>
      </w:r>
    </w:p>
    <w:p w:rsidR="00000000" w:rsidDel="00000000" w:rsidP="00000000" w:rsidRDefault="00000000" w:rsidRPr="00000000" w14:paraId="000000DE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w Zespole Szkolno-Przedszkolnym im. Marii Konopnickiej w Gromcu – ul. Husarska 2 Gromiec, 32-590 Libiąż; </w:t>
      </w:r>
    </w:p>
    <w:p w:rsidR="00000000" w:rsidDel="00000000" w:rsidP="00000000" w:rsidRDefault="00000000" w:rsidRPr="00000000" w14:paraId="000000DF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Zespół Szkół w Żarkach – Przedszkole Samorządowe w Żarkach – ul. Astronautów 3, 32-593 Żarki; </w:t>
      </w:r>
    </w:p>
    <w:p w:rsidR="00000000" w:rsidDel="00000000" w:rsidP="00000000" w:rsidRDefault="00000000" w:rsidRPr="00000000" w14:paraId="000000E0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nr 2 w Libiążu – ul. Przedszkolna 10, 32-590 Libiąż; </w:t>
      </w:r>
    </w:p>
    <w:p w:rsidR="00000000" w:rsidDel="00000000" w:rsidP="00000000" w:rsidRDefault="00000000" w:rsidRPr="00000000" w14:paraId="000000E1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w Zagórzu – ul. Żelatowa 8, 32-555 Zagórze; </w:t>
      </w:r>
    </w:p>
    <w:p w:rsidR="00000000" w:rsidDel="00000000" w:rsidP="00000000" w:rsidRDefault="00000000" w:rsidRPr="00000000" w14:paraId="000000E2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w Babicach – ul. Zamkowa 3, 32-551 Babice; </w:t>
      </w:r>
    </w:p>
    <w:p w:rsidR="00000000" w:rsidDel="00000000" w:rsidP="00000000" w:rsidRDefault="00000000" w:rsidRPr="00000000" w14:paraId="000000E3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w Olszynach – ul. Przedszkolna 4, 32-551 Babice; </w:t>
      </w:r>
    </w:p>
    <w:p w:rsidR="00000000" w:rsidDel="00000000" w:rsidP="00000000" w:rsidRDefault="00000000" w:rsidRPr="00000000" w14:paraId="000000E4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Zespół Szkół w Mętkowie – Przedszkole Samorządowe w Mętkowie – ul. Ks. K. Wojtyły 21, 32-551 Babice; </w:t>
      </w:r>
    </w:p>
    <w:p w:rsidR="00000000" w:rsidDel="00000000" w:rsidP="00000000" w:rsidRDefault="00000000" w:rsidRPr="00000000" w14:paraId="000000E5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Zespół Szkolno-Przedszkolny w Młoszowej – ul. Kamieniec 1, 32-540 Młoszowa; </w:t>
      </w:r>
    </w:p>
    <w:p w:rsidR="00000000" w:rsidDel="00000000" w:rsidP="00000000" w:rsidRDefault="00000000" w:rsidRPr="00000000" w14:paraId="000000E6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nr 6 im. Jana Pawła II w Trzebini – Osiedle Gaj 32, 32-540 Trzebinia; </w:t>
      </w:r>
    </w:p>
    <w:p w:rsidR="00000000" w:rsidDel="00000000" w:rsidP="00000000" w:rsidRDefault="00000000" w:rsidRPr="00000000" w14:paraId="000000E7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nr 2 w Trzebini – ul. Ochronkowa 16, 32-540 Trzebinia; </w:t>
      </w:r>
    </w:p>
    <w:p w:rsidR="00000000" w:rsidDel="00000000" w:rsidP="00000000" w:rsidRDefault="00000000" w:rsidRPr="00000000" w14:paraId="000000E8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Oddziały przedszkolne przy Szkole Podstawowej nr 6 im. Jana Pawła II w Chrzanowie – ul. Dworska 5, 32-500 Chrzanów; </w:t>
      </w:r>
    </w:p>
    <w:p w:rsidR="00000000" w:rsidDel="00000000" w:rsidP="00000000" w:rsidRDefault="00000000" w:rsidRPr="00000000" w14:paraId="000000E9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nr 4 w Chrzanowie – ul. Kardynała Stefana Wyszyńskiego 5, 32-500 Chrzanów; </w:t>
      </w:r>
    </w:p>
    <w:p w:rsidR="00000000" w:rsidDel="00000000" w:rsidP="00000000" w:rsidRDefault="00000000" w:rsidRPr="00000000" w14:paraId="000000EA">
      <w:pPr>
        <w:spacing w:line="276" w:lineRule="auto"/>
        <w:ind w:left="1134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Przedszkole Samorządowe nr 5 w Chrzanowie – ul. Generała Tadeusza Kościuszki 27, 32-500 Chrzanów;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 pośrednictwem operatora pocztowego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adres Biura Projektu lub właściwego Partnera Projektu albo Ośrodka Wychowania Przedszkolnego prowadzącego nabór;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formie elektronicznej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adres poczty elektronicznej: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Lidera Projektu – k.szlachcic@armz.pl;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Gminy Chrzanów – przedszkolakimof@chrzanow.pl;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Gminy Trzebinia – sekretariat@tca.trzebinia.pl;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Gminy Libiąż – urzad@libiaz.pl;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Gminy Babice – gzosip@babice.pl;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właściwego Ośrodka Wychowania Przedszkolnego prowadzącego nabór – zgodnie z adresem poczty elektronicznej opublikowanym w ogłoszeniu o naborze na stronie danego OWP.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składania dokumentów drogą elektroniczną przed zakwalifikowaniem uczestnika do Projektu należy dostarczyć do OWP oryginały dokumentów przesłanych mailem.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momencie wpływu dokumentów rekrutacyjnych, Kandydatowi/Kandydatce zostanie nadany tzw. NIK (Numer Identyfikacyjny Kandydata/Kandydatki.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Złożenie kompletnych dokumentów rekrutacyjnych nie jest jednoznaczne z zakwalifikowaniem się do projektu.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projektu zostaną zakwalifikowane osoby, których dokumenty rekrutacyjne przejdą pozytywną ocenę formalną.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Istnieje możliwość uzupełnienia brakujących dokumentów lub poprawy błędów wynikających z niepoprawnego wypełnienia dokumentów rekrutacyjnych na etapie przyjmowania zgłoszeń lub na etapie oceny formalnej w terminie wyznaczonym przez OWP prowadzące nabór.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Nieuzupełnienie dokumentów we wskazanym terminie skutkuje oceną negatywną i odrzuceniem dokumentów.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Rekrutacja do projektu odbywać się będzie z zachowaniem zasad równego dostępu i równego traktowania wszystkich osób zainteresowanych udziałem w projekcie.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Rekrutacja i formy wsparcia realizowane będą zgodnie z zasadą niedyskryminacji ze względu na płeć, rasę lub pochodzenie etniczne, narodowość, obywatelstwo, religię (wyznanie) lub światopogląd, niepełnosprawność, wiek, orientację seksualną, przynależność do grup społeczno-zawodowych, sytuację materialną i prawną, wykształcenie, zawód, pochodzenie społeczne.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Wyniki naborów będą ogłaszane przy użyciu numerów NIK. Listy rankingowe będą dostępne w OWP prowadzącym nabór.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Kandydaci/Kandydatki, którzy/e złożyli/ły dokumenty rekrutacyjne, jednakże nie zakwalifikowali się do projektu, mogą aplikować do projektu ponownie, ale tylko i wyłączenie w przypadku uruchomienia kolejnych naborów zgodnie ze wszystkimi zasadami dotyczącymi rekrutacji określonymi w niniejszym Regulaminie. </w:t>
      </w:r>
    </w:p>
    <w:p w:rsidR="00000000" w:rsidDel="00000000" w:rsidP="00000000" w:rsidRDefault="00000000" w:rsidRPr="00000000" w14:paraId="000000FD">
      <w:pPr>
        <w:spacing w:line="276" w:lineRule="auto"/>
        <w:ind w:left="360" w:firstLine="0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6. Procedura odwoławcza</w:t>
      </w:r>
    </w:p>
    <w:p w:rsidR="00000000" w:rsidDel="00000000" w:rsidP="00000000" w:rsidRDefault="00000000" w:rsidRPr="00000000" w14:paraId="000000FF">
      <w:pPr>
        <w:numPr>
          <w:ilvl w:val="0"/>
          <w:numId w:val="15"/>
        </w:numPr>
        <w:spacing w:after="0" w:before="28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Od wyników rekrutacji (miejsca na liście rankingowej lub rezerwowej) Kandydatowi/rodzicowi lub opiekunowi prawnemu, przysługuje prawo do złożenia pisemnego zastrzeżenia.</w:t>
      </w:r>
    </w:p>
    <w:p w:rsidR="00000000" w:rsidDel="00000000" w:rsidP="00000000" w:rsidRDefault="00000000" w:rsidRPr="00000000" w14:paraId="00000100">
      <w:pPr>
        <w:numPr>
          <w:ilvl w:val="0"/>
          <w:numId w:val="15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Zastrzeżenie należy złożyć w terminie do 3 dni roboczych od dnia opublikowania listy rankingowej po danym naborze.</w:t>
      </w:r>
    </w:p>
    <w:p w:rsidR="00000000" w:rsidDel="00000000" w:rsidP="00000000" w:rsidRDefault="00000000" w:rsidRPr="00000000" w14:paraId="00000101">
      <w:pPr>
        <w:numPr>
          <w:ilvl w:val="0"/>
          <w:numId w:val="15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Pismo należy skierować do OWP, w którym składany był Formularz Zgłoszeniowy.</w:t>
      </w:r>
    </w:p>
    <w:p w:rsidR="00000000" w:rsidDel="00000000" w:rsidP="00000000" w:rsidRDefault="00000000" w:rsidRPr="00000000" w14:paraId="00000102">
      <w:pPr>
        <w:numPr>
          <w:ilvl w:val="0"/>
          <w:numId w:val="15"/>
        </w:numPr>
        <w:spacing w:after="28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Podstawą zastrzeżenia może być wyłącznie:</w:t>
      </w:r>
    </w:p>
    <w:p w:rsidR="00000000" w:rsidDel="00000000" w:rsidP="00000000" w:rsidRDefault="00000000" w:rsidRPr="00000000" w14:paraId="00000103">
      <w:pPr>
        <w:numPr>
          <w:ilvl w:val="1"/>
          <w:numId w:val="5"/>
        </w:numPr>
        <w:spacing w:after="0" w:before="280" w:line="276" w:lineRule="auto"/>
        <w:ind w:left="14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błąd w obliczeniu liczby punktów preferencyjnych,</w:t>
      </w:r>
    </w:p>
    <w:p w:rsidR="00000000" w:rsidDel="00000000" w:rsidP="00000000" w:rsidRDefault="00000000" w:rsidRPr="00000000" w14:paraId="00000104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błąd w ustaleniu kolejności zgłoszeń (daty/godziny wpływu),</w:t>
      </w:r>
    </w:p>
    <w:p w:rsidR="00000000" w:rsidDel="00000000" w:rsidP="00000000" w:rsidRDefault="00000000" w:rsidRPr="00000000" w14:paraId="00000105">
      <w:pPr>
        <w:numPr>
          <w:ilvl w:val="1"/>
          <w:numId w:val="5"/>
        </w:numPr>
        <w:spacing w:after="280" w:before="0" w:line="276" w:lineRule="auto"/>
        <w:ind w:left="14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oczywista omyłka pisarska w danych Kandydata.</w:t>
      </w:r>
    </w:p>
    <w:p w:rsidR="00000000" w:rsidDel="00000000" w:rsidP="00000000" w:rsidRDefault="00000000" w:rsidRPr="00000000" w14:paraId="00000106">
      <w:pPr>
        <w:numPr>
          <w:ilvl w:val="0"/>
          <w:numId w:val="15"/>
        </w:numPr>
        <w:spacing w:after="0" w:before="28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OWP rozpatruje zastrzeżenie w terminie do 3 dni roboczych od daty jego wpływu.</w:t>
      </w:r>
    </w:p>
    <w:p w:rsidR="00000000" w:rsidDel="00000000" w:rsidP="00000000" w:rsidRDefault="00000000" w:rsidRPr="00000000" w14:paraId="00000107">
      <w:pPr>
        <w:numPr>
          <w:ilvl w:val="0"/>
          <w:numId w:val="15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W przypadku uznania zastrzeżenia lista rankingowa danej rundy zostaje skorygowana.</w:t>
      </w:r>
    </w:p>
    <w:p w:rsidR="00000000" w:rsidDel="00000000" w:rsidP="00000000" w:rsidRDefault="00000000" w:rsidRPr="00000000" w14:paraId="00000108">
      <w:pPr>
        <w:numPr>
          <w:ilvl w:val="0"/>
          <w:numId w:val="15"/>
        </w:numPr>
        <w:spacing w:after="28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Decyzja OWP po rozpatrzeniu zastrzeżenia jest ostateczna i nie przysługuje od niej dalsze odwołanie.</w:t>
      </w:r>
    </w:p>
    <w:p w:rsidR="00000000" w:rsidDel="00000000" w:rsidP="00000000" w:rsidRDefault="00000000" w:rsidRPr="00000000" w14:paraId="00000109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7. Prawa i obowiązki Uczestnika</w:t>
      </w:r>
    </w:p>
    <w:p w:rsidR="00000000" w:rsidDel="00000000" w:rsidP="00000000" w:rsidRDefault="00000000" w:rsidRPr="00000000" w14:paraId="0000010A">
      <w:pPr>
        <w:numPr>
          <w:ilvl w:val="0"/>
          <w:numId w:val="11"/>
        </w:numPr>
        <w:spacing w:after="280" w:before="28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Uczestnik ma prawo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do:</w:t>
      </w:r>
    </w:p>
    <w:p w:rsidR="00000000" w:rsidDel="00000000" w:rsidP="00000000" w:rsidRDefault="00000000" w:rsidRPr="00000000" w14:paraId="0000010B">
      <w:pPr>
        <w:numPr>
          <w:ilvl w:val="0"/>
          <w:numId w:val="6"/>
        </w:numPr>
        <w:spacing w:after="0" w:before="280" w:line="276" w:lineRule="auto"/>
        <w:ind w:left="1069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bezpłatnego udziału w zajęciach, </w:t>
      </w:r>
    </w:p>
    <w:p w:rsidR="00000000" w:rsidDel="00000000" w:rsidP="00000000" w:rsidRDefault="00000000" w:rsidRPr="00000000" w14:paraId="0000010C">
      <w:pPr>
        <w:numPr>
          <w:ilvl w:val="0"/>
          <w:numId w:val="6"/>
        </w:numPr>
        <w:shd w:fill="ffffff" w:val="clear"/>
        <w:spacing w:after="0" w:line="276" w:lineRule="auto"/>
        <w:ind w:left="1069" w:hanging="360"/>
        <w:rPr>
          <w:rFonts w:ascii="Tahoma" w:cs="Tahoma" w:eastAsia="Tahoma" w:hAnsi="Tahoma"/>
          <w:color w:val="0a0a0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color w:val="0a0a0a"/>
          <w:sz w:val="24"/>
          <w:szCs w:val="24"/>
          <w:rtl w:val="0"/>
        </w:rPr>
        <w:t xml:space="preserve">bieżącej informacji o harmonogramie zajęć oraz ewentualnych zmianach,</w:t>
      </w:r>
    </w:p>
    <w:p w:rsidR="00000000" w:rsidDel="00000000" w:rsidP="00000000" w:rsidRDefault="00000000" w:rsidRPr="00000000" w14:paraId="0000010D">
      <w:pPr>
        <w:numPr>
          <w:ilvl w:val="0"/>
          <w:numId w:val="6"/>
        </w:numPr>
        <w:spacing w:after="0" w:before="0" w:line="276" w:lineRule="auto"/>
        <w:ind w:left="1069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uzyskania wsparcia w zakresie dostępności, w tym korzystania z dokumentów w formach alternatywnych oraz asysty w procesie rekrutacji,</w:t>
      </w:r>
    </w:p>
    <w:p w:rsidR="00000000" w:rsidDel="00000000" w:rsidP="00000000" w:rsidRDefault="00000000" w:rsidRPr="00000000" w14:paraId="0000010E">
      <w:pPr>
        <w:numPr>
          <w:ilvl w:val="0"/>
          <w:numId w:val="6"/>
        </w:numPr>
        <w:spacing w:after="280" w:before="0" w:line="276" w:lineRule="auto"/>
        <w:ind w:left="1069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rezygnacji z udziału w Projekcie w przypadku wystąpienia ważnych przyczyn losowych lub zdrowotnych zgodnie z procedurą określoną w Regulaminie.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Uczestnik zobowiązany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regularnego uczestnictwa w zajęciach realizowanych w ramach Projektu zgodnie z ustalonym harmonogramem;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przestrzegania postanowień niniejszego Regulaminu oraz zasad obowiązujących w Ośrodku Wychowania Przedszkolnego, w którym realizowane jest wsparcie;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przestrzegania zasad bezpieczeństwa obowiązujących podczas zajęć;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poszanowania mienia Ośrodka Wychowania Przedszkolnego oraz wyposażenia zakupionego w ramach Projektu;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niezwłocznego informowania wychowawcy, osoby prowadzącej zajęcia lub personelu Projektu o planowanej nieobecności oraz jej przyczynie;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współpracy z personelem Projektu w zakresie monitorowania udziału w Projekcie, w tym udziału w badaniach ankietowych i ewaluacyjnych, jeżeli dotyczy;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przestrzegania zasad współżycia społecznego oraz odnoszenia się z szacunkiem do innych uczestników i osób prowadzących zajęcia.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 realizację obowiązków uczestnika, o których mowa w ust. 2, odpowiedzialność ponoszą rodzice lub opiekunowie prawni dziecka, z uwzględnieniem wieku i możliwości uczestnika.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8. Zasady rezygnacji i zastępowalności</w:t>
      </w:r>
    </w:p>
    <w:p w:rsidR="00000000" w:rsidDel="00000000" w:rsidP="00000000" w:rsidRDefault="00000000" w:rsidRPr="00000000" w14:paraId="0000011A">
      <w:pPr>
        <w:numPr>
          <w:ilvl w:val="0"/>
          <w:numId w:val="12"/>
        </w:numPr>
        <w:spacing w:after="0" w:before="28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Rezygnacja z udziału w Projekcie następuje po złożeniu pisemnego wniosku o rezygnację podpisanego przez Uczestnika/Rodzica/Opiekuna prawnego.</w:t>
      </w:r>
    </w:p>
    <w:p w:rsidR="00000000" w:rsidDel="00000000" w:rsidP="00000000" w:rsidRDefault="00000000" w:rsidRPr="00000000" w14:paraId="0000011B">
      <w:pPr>
        <w:numPr>
          <w:ilvl w:val="0"/>
          <w:numId w:val="12"/>
        </w:numPr>
        <w:spacing w:after="28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W przypadku rezygnacji do Projektu kwalifikowana jest pierwsza osoba z listy rezerwowej danego OWP.</w:t>
      </w:r>
    </w:p>
    <w:p w:rsidR="00000000" w:rsidDel="00000000" w:rsidP="00000000" w:rsidRDefault="00000000" w:rsidRPr="00000000" w14:paraId="0000011C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9. Monitoring i ewaluacja</w:t>
      </w:r>
    </w:p>
    <w:p w:rsidR="00000000" w:rsidDel="00000000" w:rsidP="00000000" w:rsidRDefault="00000000" w:rsidRPr="00000000" w14:paraId="0000011E">
      <w:pPr>
        <w:spacing w:after="280" w:before="28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1. Uczestnicy projektu podlegają monitoringowi, mającemu na celu ocenę skuteczności działań podjętych w ramach projektu. </w:t>
      </w:r>
    </w:p>
    <w:p w:rsidR="00000000" w:rsidDel="00000000" w:rsidP="00000000" w:rsidRDefault="00000000" w:rsidRPr="00000000" w14:paraId="0000011F">
      <w:pPr>
        <w:spacing w:after="280" w:before="28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2. Uczestnicy projektu zobligowani są do poddania się ewaluacji oraz udostępnienia swoich danych, w tym teleadresowych.</w:t>
      </w:r>
    </w:p>
    <w:p w:rsidR="00000000" w:rsidDel="00000000" w:rsidP="00000000" w:rsidRDefault="00000000" w:rsidRPr="00000000" w14:paraId="00000120">
      <w:pPr>
        <w:spacing w:after="280" w:before="28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3. Na poziomie FEM 2021-2027 monitorowane są wskaźniki rezultatu długoterminowego, które odnotowują efekty uzyskane przez uczestników/ uczestniczki projektów po upływie pewnego czasu po opuszczeniu przez nich projektu (co najmniej 6 miesięcy po zakończeniu wsparcia). Wskaźniki rezultatu długoterminowego wykazywane są na podstawie badań ewaluacyjnych/analiz realizowanych na reprezentatywnej próbie uczestników/uczestniczek projektu lub na podstawie danych administracyjnych i monitorowane są przez IZ/ ministerstwo właściwe ds. rozwoju regionalnego. W przypadku gdy objęte wsparciem w projekcie będą osoby pracujące, badany będzie wskaźnik rezultatu długoterminowego „Liczba osób znajdujących się w lepszej sytuacji na rynku pracy 6 miesięcy po opuszczeniu programu”. Dodatkowo w naborze pomiarowi podlegać będzie wskaźnik rezultatu długoterminowego „Liczba szkół i placówek systemu oświaty, w których dzięki wsparciu EFS+ świadczone są usługi asystenckie 6 miesięcy po zakończeniu projektu” oraz wskaźnik „Liczba miejsc wychowania przedszkolnego, które funkcjonują przez co najmniej 24 miesiące po zakończeniu projektu (sztuki)”. </w:t>
      </w:r>
    </w:p>
    <w:p w:rsidR="00000000" w:rsidDel="00000000" w:rsidP="00000000" w:rsidRDefault="00000000" w:rsidRPr="00000000" w14:paraId="00000121">
      <w:pPr>
        <w:spacing w:after="280" w:before="28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4. Uczestnicy/uczestniczki projektu, są zobowiązani do współpracy z podmiotami realizującymi badania ewaluacyjne. </w:t>
      </w:r>
    </w:p>
    <w:p w:rsidR="00000000" w:rsidDel="00000000" w:rsidP="00000000" w:rsidRDefault="00000000" w:rsidRPr="00000000" w14:paraId="00000122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5. Składając formularz rekrutacyjny uczestnik/uczestniczka projektu wyrażają zgodę na udział w badaniu ewaluacyjnym FEM 2021-2027, prowadzonym przez IZ/IP oraz inne podmioty uprawnione do jego przeprowadzenia.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3">
      <w:pPr>
        <w:spacing w:after="280" w:before="28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10. Karta Praw Podstawowych (KPP) i Konwencja o Prawach Osób Niepełnosprawnych (KPON) w ramach projektów finansowanych z funduszy 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643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Realizacja projektu odbywa się z poszanowaniem Karty Praw Podstawowych Unii Europejskiej, w tym zasad równości, zakazu dyskryminacji oraz ochrony godności wszystkich uczestników.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3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Każdy uczestnik projektu jest traktowany jednakowo, niezależnie od płci, rasy, wieku, niepełnosprawności, religii, orientacji seksualnej czy statusu społeczno-ekonomicznego.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3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Każdy uczestnik projektu ma prawo do zgłoszenia wszelkich nieprawidłowości lub naruszeń jego praw w ramach realizacji projektu.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3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Realizator projektu zobowiązuje się do zapewnienia mechanizmu zgłaszania skarg oraz do rozpatrzenia każdej skargi w sposób rzetelny i zgodny z obowiązującymi przepisami.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3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stwierdzenia naruszeń, Realizator projektu zobowiązuje się podjąć niezbędne działania korygujące.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643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Realizator projektu informuje o możliwości zgłaszania podejrzenia o niezgodności projektów (operacji) lub działań związanych z realizacją projektu przez Realizatora projektu z KPP i KPON do IZ na adres mailowy: 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KPP_KPON@umwm.malopolska.pl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Koordynatorem ds. KPP z ramienia IZ FEM 2021-2027 jest Agnieszka Bartnik tel: 12 299 06 72; Koordynatorem ds. równości z ramienia IZ FEM 2021-2027 Barbara Kasprzycka tel: 12 299 09 70. Procedura zgłoszenia podejrzenia niezgodnością z KPP i KPON znajduje się na stronie FEM </w:t>
      </w:r>
      <w:hyperlink r:id="rId9">
        <w:r w:rsidDel="00000000" w:rsidR="00000000" w:rsidRPr="00000000">
          <w:rPr>
            <w:rFonts w:ascii="Tahoma" w:cs="Tahoma" w:eastAsia="Tahoma" w:hAnsi="Tahoma"/>
            <w:b w:val="0"/>
            <w:bCs w:val="0"/>
            <w:i w:val="0"/>
            <w:iCs w:val="0"/>
            <w:smallCaps w:val="0"/>
            <w:strike w:val="0"/>
            <w:color w:val="467886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Zgłoszenia podejrzenia niezgodności z Kartą Praw Podstawowych Unii Europejskiej i Konwencją o prawach osób niepełnosprawnych | Serwis programu Fundusze Europejskie dla Małopolski 2021-2027</w:t>
        </w:r>
      </w:hyperlink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2A">
      <w:pPr>
        <w:spacing w:after="280" w:before="28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11. Ochrona danych osobowych </w:t>
      </w:r>
    </w:p>
    <w:p w:rsidR="00000000" w:rsidDel="00000000" w:rsidP="00000000" w:rsidRDefault="00000000" w:rsidRPr="00000000" w14:paraId="0000012C">
      <w:pPr>
        <w:numPr>
          <w:ilvl w:val="0"/>
          <w:numId w:val="13"/>
        </w:numPr>
        <w:spacing w:after="0" w:before="28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Administratorem danych osobowych jest Małopolskie Centrum Przedsiębiorczości oraz Lider Projektu (Agencja Rozwoju Małopolski Zachodniej S.A.). </w:t>
      </w:r>
    </w:p>
    <w:p w:rsidR="00000000" w:rsidDel="00000000" w:rsidP="00000000" w:rsidRDefault="00000000" w:rsidRPr="00000000" w14:paraId="0000012D">
      <w:pPr>
        <w:numPr>
          <w:ilvl w:val="0"/>
          <w:numId w:val="13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Dane osobowe Uczestnika Projektu są przetwarzane zgodnie z informacją zawartą w dokumencie pod tytułem Oświadczenie Uczestnika Projektu dotyczące przetwarzania danych osobowych, stanowiącym Załącznik nr 2 i 4 do niniejszego Regulaminu. </w:t>
      </w:r>
    </w:p>
    <w:p w:rsidR="00000000" w:rsidDel="00000000" w:rsidP="00000000" w:rsidRDefault="00000000" w:rsidRPr="00000000" w14:paraId="0000012E">
      <w:pPr>
        <w:numPr>
          <w:ilvl w:val="0"/>
          <w:numId w:val="13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Dane osobowe mogą być przetwarzane przez osoby upoważnione do przetwarzania danych osobowych w trakcie realizacji Projektu wyłącznie w celach związanych z realizacją Projektu: rekrutacją, ewaluacją, monitoringiem, kontrolą i sprawozdawczością.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numPr>
          <w:ilvl w:val="0"/>
          <w:numId w:val="13"/>
        </w:numPr>
        <w:spacing w:after="28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Każdy Uczestnik oraz Rodzic/Opiekun prawny ma prawo wglądu do swoich danych osobowych, ich sprostowania, usunięcia lub ograniczenia przetwarzania na zasadach określonych w klauzuli informacyjnej dołączonej do Formularza Zgłoszeniowego.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280" w:before="280" w:line="276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§ 12. Postanowienia końcowe</w:t>
      </w:r>
    </w:p>
    <w:p w:rsidR="00000000" w:rsidDel="00000000" w:rsidP="00000000" w:rsidRDefault="00000000" w:rsidRPr="00000000" w14:paraId="00000131">
      <w:pPr>
        <w:numPr>
          <w:ilvl w:val="0"/>
          <w:numId w:val="14"/>
        </w:numPr>
        <w:spacing w:after="0" w:before="28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Regulamin jest dostępny na stronach internetowych Lidera, Partnerów Projektu, OWP biorących udział w projekcie a także w formie papierowej w Biurze Projektu.</w:t>
      </w:r>
    </w:p>
    <w:p w:rsidR="00000000" w:rsidDel="00000000" w:rsidP="00000000" w:rsidRDefault="00000000" w:rsidRPr="00000000" w14:paraId="00000132">
      <w:pPr>
        <w:numPr>
          <w:ilvl w:val="0"/>
          <w:numId w:val="14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Lider Projektu zastrzega sobie prawo do zmiany Regulaminu, w szczególności w przypadku zmiany Wytycznych FEM 2021–2027 lub innych przepisów prawa wpływających na realizację Projektu.</w:t>
      </w:r>
    </w:p>
    <w:p w:rsidR="00000000" w:rsidDel="00000000" w:rsidP="00000000" w:rsidRDefault="00000000" w:rsidRPr="00000000" w14:paraId="00000133">
      <w:pPr>
        <w:numPr>
          <w:ilvl w:val="0"/>
          <w:numId w:val="14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W sprawach nieuregulowanych związanych z rekrutacją decyzję podejmuje właściwy Ośrodek Wychowania przedszkolnego w porozumieniu z Partnerem Projektu.</w:t>
      </w:r>
    </w:p>
    <w:p w:rsidR="00000000" w:rsidDel="00000000" w:rsidP="00000000" w:rsidRDefault="00000000" w:rsidRPr="00000000" w14:paraId="00000134">
      <w:pPr>
        <w:numPr>
          <w:ilvl w:val="0"/>
          <w:numId w:val="14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W pozostałych sprawach nieuregulowanych decyzję podejmuje Lider Projektu w porozumieniu z Partnerami. W przypadku braku porozumienia głos rozstrzygający należy do Lidera Projektu.</w:t>
      </w:r>
    </w:p>
    <w:p w:rsidR="00000000" w:rsidDel="00000000" w:rsidP="00000000" w:rsidRDefault="00000000" w:rsidRPr="00000000" w14:paraId="00000135">
      <w:pPr>
        <w:numPr>
          <w:ilvl w:val="0"/>
          <w:numId w:val="14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Ewentualne spory wynikające z realizacji Projektu będą rozstrzygane przez sąd właściwy dla siedziby Lidera Projektu.</w:t>
      </w:r>
    </w:p>
    <w:p w:rsidR="00000000" w:rsidDel="00000000" w:rsidP="00000000" w:rsidRDefault="00000000" w:rsidRPr="00000000" w14:paraId="00000136">
      <w:pPr>
        <w:numPr>
          <w:ilvl w:val="0"/>
          <w:numId w:val="14"/>
        </w:numPr>
        <w:spacing w:after="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Integralną część Regulaminu stanowią Załączniki wymienione w jego treści.</w:t>
      </w:r>
    </w:p>
    <w:p w:rsidR="00000000" w:rsidDel="00000000" w:rsidP="00000000" w:rsidRDefault="00000000" w:rsidRPr="00000000" w14:paraId="00000137">
      <w:pPr>
        <w:numPr>
          <w:ilvl w:val="0"/>
          <w:numId w:val="14"/>
        </w:numPr>
        <w:spacing w:after="280" w:before="0" w:line="276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Regulamin wchodzi w życie z dniem rozpoczęcia realizacji projektu, tj. 01.01.2026 r.</w:t>
      </w:r>
    </w:p>
    <w:p w:rsidR="00000000" w:rsidDel="00000000" w:rsidP="00000000" w:rsidRDefault="00000000" w:rsidRPr="00000000" w14:paraId="00000138">
      <w:pPr>
        <w:spacing w:after="280" w:before="28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280" w:before="28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Załączniki do Regulaminu: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before="28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Załącznik nr 1. Formularz Rekrutacyjny dla kadry OWP</w:t>
      </w:r>
    </w:p>
    <w:p w:rsidR="00000000" w:rsidDel="00000000" w:rsidP="00000000" w:rsidRDefault="00000000" w:rsidRPr="00000000" w14:paraId="0000013B">
      <w:pPr>
        <w:spacing w:after="0" w:before="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Załącznik nr 2. Oświadczenie Uczestnika Projektu dotyczące przetwarzania danych osobowych 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w Projekcie – dotyczące kadry OWP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before="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Załącznik nr 3. Formularz Rekrutacyjny 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dla dzieci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before="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Załącznik nr 4. Oświadczenie Uczestnika Projektu dotyczące przetwarzania danych osobowych 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w Projekcie  - dotyczące dzieci biorących udział w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before="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Tahoma">
    <w:embedRegular w:fontKey="{00000000-0000-0000-0000-000000000000}" r:id="rId3" w:subsetted="0"/>
    <w:embedBold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760720" cy="493395"/>
          <wp:effectExtent b="0" l="0" r="0" t="0"/>
          <wp:docPr descr="Zestawienie logotypów zawierające od lewej: znak Funduszy Europejskich z podpisem Fundusze Europejskie dla Małopolski, flaga Rzeczypospolitej Polskiej, flaga Unii Europejskiej z podpisem dofinansowane przez Unię Europejską oraz logotyp Województwa Małopolskiego." id="1" name="image1.jpg"/>
          <a:graphic>
            <a:graphicData uri="http://schemas.openxmlformats.org/drawingml/2006/picture">
              <pic:pic>
                <pic:nvPicPr>
                  <pic:cNvPr descr="Zestawienie logotypów zawierające od lewej: znak Funduszy Europejskich z podpisem Fundusze Europejskie dla Małopolski, flaga Rzeczypospolitej Polskiej, flaga Unii Europejskiej z podpisem dofinansowane przez Unię Europejską oraz logotyp Województwa Małopolskieg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)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643" w:hanging="360"/>
      </w:pPr>
      <w:rPr/>
    </w:lvl>
    <w:lvl w:ilvl="3">
      <w:start w:val="1"/>
      <w:numFmt w:val="decimal"/>
      <w:lvlText w:val="%4)"/>
      <w:lvlJc w:val="left"/>
      <w:pPr>
        <w:ind w:left="1069" w:hanging="360"/>
      </w:pPr>
      <w:rPr/>
    </w:lvl>
    <w:lvl w:ilvl="4">
      <w:start w:val="1"/>
      <w:numFmt w:val="lowerLetter"/>
      <w:lvlText w:val="%5)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)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lowerLetter"/>
      <w:lvlText w:val="%3)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decimal"/>
      <w:lvlText w:val="%2)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1069" w:hanging="360"/>
      </w:pPr>
      <w:rPr/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509" w:hanging="36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decimal"/>
      <w:lvlText w:val="%5."/>
      <w:lvlJc w:val="left"/>
      <w:pPr>
        <w:ind w:left="3949" w:hanging="360"/>
      </w:pPr>
      <w:rPr/>
    </w:lvl>
    <w:lvl w:ilvl="5">
      <w:start w:val="1"/>
      <w:numFmt w:val="decimal"/>
      <w:lvlText w:val="%6."/>
      <w:lvlJc w:val="left"/>
      <w:pPr>
        <w:ind w:left="4669" w:hanging="36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decimal"/>
      <w:lvlText w:val="%8."/>
      <w:lvlJc w:val="left"/>
      <w:pPr>
        <w:ind w:left="6109" w:hanging="360"/>
      </w:pPr>
      <w:rPr/>
    </w:lvl>
    <w:lvl w:ilvl="8">
      <w:start w:val="1"/>
      <w:numFmt w:val="decimal"/>
      <w:lvlText w:val="%9."/>
      <w:lvlJc w:val="left"/>
      <w:pPr>
        <w:ind w:left="6829" w:hanging="360"/>
      </w:pPr>
      <w:rPr/>
    </w:lvl>
  </w:abstractNum>
  <w:abstractNum w:abstractNumId="7">
    <w:lvl w:ilvl="0">
      <w:start w:val="1"/>
      <w:numFmt w:val="bullet"/>
      <w:lvlText w:val="⮚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9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64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%1)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">
    <w:lvl w:ilvl="0">
      <w:start w:val="1"/>
      <w:numFmt w:val="decimal"/>
      <w:lvlText w:val="%1)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363" w:hanging="359.9999999999999"/>
      </w:pPr>
      <w:rPr>
        <w:b w:val="0"/>
        <w:bCs w:val="0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03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523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963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683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armz.pl" TargetMode="External"/><Relationship Id="rId8" Type="http://schemas.openxmlformats.org/officeDocument/2006/relationships/hyperlink" Target="http://www.trzebinia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Tahoma-regular.ttf"/><Relationship Id="rId4" Type="http://schemas.openxmlformats.org/officeDocument/2006/relationships/font" Target="fonts/Tahoma-bold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LE7dwV/ufVWVKcXw2TCtjOZKzg==">CgMxLjA4AHIhMW04QmJESTRyOXVkcFRCbFljTXhNM1RhRnpxckIyalVC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